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8"/>
          <w:kern w:val="0"/>
          <w:sz w:val="30"/>
          <w:szCs w:val="30"/>
        </w:rPr>
        <w:t>附件</w:t>
      </w:r>
      <w:r>
        <w:rPr>
          <w:rFonts w:ascii="宋体" w:hAnsi="宋体" w:cs="宋体"/>
          <w:color w:val="333333"/>
          <w:spacing w:val="8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333333"/>
          <w:spacing w:val="8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许昌市</w:t>
      </w:r>
      <w:r>
        <w:rPr>
          <w:rFonts w:ascii="宋体" w:hAnsi="宋体"/>
          <w:b/>
          <w:sz w:val="36"/>
          <w:szCs w:val="36"/>
        </w:rPr>
        <w:t>毓秀路小学</w:t>
      </w:r>
      <w:r>
        <w:rPr>
          <w:rFonts w:hint="eastAsia" w:ascii="宋体" w:hAnsi="宋体"/>
          <w:b/>
          <w:sz w:val="36"/>
          <w:szCs w:val="36"/>
        </w:rPr>
        <w:t>计算机采购参数</w:t>
      </w:r>
    </w:p>
    <w:tbl>
      <w:tblPr>
        <w:tblStyle w:val="5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7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性能</w:t>
            </w:r>
            <w:r>
              <w:rPr>
                <w:rFonts w:hint="eastAsia" w:ascii="宋体" w:hAnsi="宋体"/>
                <w:szCs w:val="21"/>
              </w:rPr>
              <w:t>指标</w:t>
            </w:r>
            <w:r>
              <w:rPr>
                <w:rFonts w:ascii="宋体" w:hAnsi="宋体"/>
                <w:szCs w:val="21"/>
              </w:rPr>
              <w:t>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一体机</w:t>
            </w:r>
          </w:p>
        </w:tc>
        <w:tc>
          <w:tcPr>
            <w:tcW w:w="76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机型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联想(Lenovo)AIO逸-24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ascii="宋体" w:hAnsi="宋体"/>
                <w:b/>
                <w:szCs w:val="21"/>
              </w:rPr>
              <w:t>CPU</w:t>
            </w:r>
            <w:r>
              <w:rPr>
                <w:rFonts w:ascii="宋体" w:hAnsi="宋体"/>
                <w:szCs w:val="21"/>
              </w:rPr>
              <w:t>：Intel</w:t>
            </w:r>
            <w:r>
              <w:rPr>
                <w:rFonts w:hint="eastAsia" w:ascii="宋体" w:hAnsi="宋体"/>
                <w:szCs w:val="21"/>
              </w:rPr>
              <w:t>十代</w:t>
            </w:r>
            <w:r>
              <w:rPr>
                <w:rFonts w:ascii="宋体" w:hAnsi="宋体"/>
                <w:szCs w:val="21"/>
              </w:rPr>
              <w:t xml:space="preserve"> I</w:t>
            </w:r>
            <w:r>
              <w:rPr>
                <w:rFonts w:hint="eastAsia" w:ascii="宋体" w:hAnsi="宋体"/>
                <w:szCs w:val="21"/>
              </w:rPr>
              <w:t>5-10210U；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显示屏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23.8</w:t>
            </w:r>
            <w:r>
              <w:rPr>
                <w:rFonts w:hint="eastAsia" w:ascii="宋体" w:hAnsi="宋体"/>
                <w:szCs w:val="21"/>
              </w:rPr>
              <w:t>英寸高色域低蓝光大屏</w:t>
            </w:r>
            <w:r>
              <w:rPr>
                <w:rFonts w:ascii="宋体" w:hAnsi="宋体"/>
                <w:szCs w:val="21"/>
              </w:rPr>
              <w:t>，分辨率1920*1080</w:t>
            </w:r>
            <w:r>
              <w:rPr>
                <w:rFonts w:hint="eastAsia" w:ascii="宋体" w:hAnsi="宋体"/>
                <w:szCs w:val="21"/>
              </w:rPr>
              <w:t>（全高清）；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内存</w:t>
            </w:r>
            <w:r>
              <w:rPr>
                <w:rFonts w:hint="eastAsia" w:ascii="宋体" w:hAnsi="宋体"/>
                <w:szCs w:val="21"/>
              </w:rPr>
              <w:t>：8</w:t>
            </w:r>
            <w:r>
              <w:rPr>
                <w:rFonts w:ascii="宋体" w:hAnsi="宋体"/>
                <w:szCs w:val="21"/>
              </w:rPr>
              <w:t>GB；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硬盘</w:t>
            </w:r>
            <w:r>
              <w:rPr>
                <w:rFonts w:hint="eastAsia" w:ascii="宋体" w:hAnsi="宋体"/>
                <w:szCs w:val="21"/>
              </w:rPr>
              <w:t>：nvme512G固态；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显卡</w:t>
            </w:r>
            <w:r>
              <w:rPr>
                <w:rFonts w:hint="eastAsia" w:ascii="宋体" w:hAnsi="宋体"/>
                <w:szCs w:val="21"/>
              </w:rPr>
              <w:t>：集成显卡；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bCs/>
                <w:szCs w:val="21"/>
              </w:rPr>
              <w:t>摄像头：</w:t>
            </w:r>
            <w:r>
              <w:rPr>
                <w:rFonts w:hint="eastAsia" w:ascii="宋体" w:hAnsi="宋体"/>
                <w:szCs w:val="21"/>
              </w:rPr>
              <w:t>内置摄像头麦克风；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bCs/>
                <w:szCs w:val="21"/>
              </w:rPr>
              <w:t>音响：</w:t>
            </w:r>
            <w:r>
              <w:rPr>
                <w:rFonts w:hint="eastAsia" w:ascii="宋体" w:hAnsi="宋体"/>
                <w:szCs w:val="21"/>
              </w:rPr>
              <w:t>杜比音效双扬声器；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网络</w:t>
            </w:r>
            <w:r>
              <w:rPr>
                <w:rFonts w:hint="eastAsia" w:ascii="宋体" w:hAnsi="宋体"/>
                <w:szCs w:val="21"/>
              </w:rPr>
              <w:t>：集成</w:t>
            </w:r>
            <w:r>
              <w:rPr>
                <w:rFonts w:ascii="宋体" w:hAnsi="宋体"/>
                <w:szCs w:val="21"/>
              </w:rPr>
              <w:t>10/100/1000MB自适应网卡，802.11AC无线</w:t>
            </w:r>
            <w:r>
              <w:rPr>
                <w:rFonts w:hint="eastAsia" w:ascii="宋体" w:hAnsi="宋体"/>
                <w:szCs w:val="21"/>
              </w:rPr>
              <w:t>网卡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键鼠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U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SB无线</w:t>
            </w:r>
            <w:r>
              <w:rPr>
                <w:rFonts w:ascii="宋体" w:hAnsi="宋体"/>
                <w:szCs w:val="21"/>
              </w:rPr>
              <w:t>键鼠套装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外观</w:t>
            </w:r>
            <w:r>
              <w:rPr>
                <w:rFonts w:hint="eastAsia" w:ascii="宋体" w:hAnsi="宋体"/>
                <w:szCs w:val="21"/>
              </w:rPr>
              <w:t>：黑色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bCs/>
                <w:szCs w:val="21"/>
              </w:rPr>
              <w:t>接口</w:t>
            </w:r>
            <w:r>
              <w:rPr>
                <w:rFonts w:hint="eastAsia" w:ascii="宋体" w:hAnsi="宋体"/>
                <w:szCs w:val="21"/>
              </w:rPr>
              <w:t>：2个USB2.0,2个USB3.2，HDMI输出，三合一读卡器，耳麦一体插孔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b/>
                <w:szCs w:val="21"/>
              </w:rPr>
              <w:t>系统</w:t>
            </w:r>
            <w:r>
              <w:rPr>
                <w:rFonts w:hint="eastAsia" w:ascii="宋体" w:hAnsi="宋体"/>
                <w:szCs w:val="21"/>
              </w:rPr>
              <w:t>：预装纯净版</w:t>
            </w:r>
            <w:r>
              <w:rPr>
                <w:rFonts w:ascii="宋体" w:hAnsi="宋体"/>
                <w:szCs w:val="21"/>
              </w:rPr>
              <w:t>windows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操作系统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pacing w:val="8"/>
          <w:kern w:val="0"/>
          <w:sz w:val="29"/>
          <w:szCs w:val="29"/>
        </w:rPr>
      </w:pPr>
      <w:r>
        <w:rPr>
          <w:rFonts w:ascii="宋体" w:hAnsi="宋体" w:cs="宋体"/>
          <w:color w:val="333333"/>
          <w:spacing w:val="8"/>
          <w:kern w:val="0"/>
          <w:sz w:val="29"/>
          <w:szCs w:val="29"/>
        </w:rPr>
        <w:drawing>
          <wp:inline distT="0" distB="0" distL="0" distR="0">
            <wp:extent cx="2413635" cy="1934845"/>
            <wp:effectExtent l="19050" t="0" r="5715" b="0"/>
            <wp:docPr id="1" name="图片 3" descr="企业微信截图_2021102116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企业微信截图_202110211659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333333"/>
          <w:spacing w:val="8"/>
          <w:kern w:val="0"/>
          <w:sz w:val="29"/>
          <w:szCs w:val="29"/>
        </w:rPr>
        <w:drawing>
          <wp:inline distT="0" distB="0" distL="0" distR="0">
            <wp:extent cx="1977390" cy="1956435"/>
            <wp:effectExtent l="19050" t="0" r="3810" b="0"/>
            <wp:docPr id="2" name="图片 2" descr="企业微信截图_2021102116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微信截图_202110211659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pacing w:val="8"/>
          <w:kern w:val="0"/>
          <w:sz w:val="29"/>
          <w:szCs w:val="29"/>
        </w:rPr>
      </w:pPr>
      <w:r>
        <w:rPr>
          <w:rFonts w:ascii="宋体" w:hAnsi="宋体" w:cs="宋体"/>
          <w:color w:val="333333"/>
          <w:spacing w:val="8"/>
          <w:kern w:val="0"/>
          <w:sz w:val="29"/>
          <w:szCs w:val="29"/>
        </w:rPr>
        <w:drawing>
          <wp:inline distT="0" distB="0" distL="0" distR="0">
            <wp:extent cx="2381885" cy="2200910"/>
            <wp:effectExtent l="19050" t="0" r="0" b="0"/>
            <wp:docPr id="3" name="图片 1" descr="企业微信截图_2021102117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企业微信截图_202110211701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333333"/>
          <w:spacing w:val="8"/>
          <w:kern w:val="0"/>
          <w:sz w:val="29"/>
          <w:szCs w:val="29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8"/>
          <w:kern w:val="0"/>
          <w:sz w:val="29"/>
          <w:szCs w:val="29"/>
        </w:rPr>
        <w:t>附件</w:t>
      </w:r>
      <w:r>
        <w:rPr>
          <w:rFonts w:cs="宋体"/>
          <w:color w:val="333333"/>
          <w:spacing w:val="8"/>
          <w:kern w:val="0"/>
          <w:sz w:val="29"/>
          <w:szCs w:val="29"/>
        </w:rPr>
        <w:t>2</w:t>
      </w:r>
      <w:r>
        <w:rPr>
          <w:rFonts w:hint="eastAsia" w:ascii="宋体" w:hAnsi="宋体" w:cs="宋体"/>
          <w:color w:val="333333"/>
          <w:spacing w:val="8"/>
          <w:kern w:val="0"/>
          <w:sz w:val="29"/>
          <w:szCs w:val="29"/>
        </w:rPr>
        <w:t>：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</w:rPr>
        <w:t>许昌市毓秀路小学询价采购报名表</w:t>
      </w:r>
      <w:r>
        <w:rPr>
          <w:rFonts w:hint="eastAsia" w:ascii="宋体" w:hAnsi="宋体" w:cs="宋体"/>
          <w:color w:val="333333"/>
          <w:spacing w:val="8"/>
          <w:kern w:val="0"/>
          <w:sz w:val="36"/>
          <w:szCs w:val="36"/>
        </w:rPr>
        <w:t> </w:t>
      </w:r>
    </w:p>
    <w:tbl>
      <w:tblPr>
        <w:tblStyle w:val="5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22"/>
        <w:gridCol w:w="1610"/>
        <w:gridCol w:w="1084"/>
        <w:gridCol w:w="1935"/>
        <w:gridCol w:w="929"/>
        <w:gridCol w:w="28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编号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报名单位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信息</w:t>
            </w:r>
          </w:p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地址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       （必须与经营许可证标注一致）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固话</w:t>
            </w:r>
          </w:p>
        </w:tc>
        <w:tc>
          <w:tcPr>
            <w:tcW w:w="66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手机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法人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代表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法人是否参加询价现场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“是”或“否”，填“否”下栏必填。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询价现场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受委托人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98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525" w:lineRule="atLeast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承诺：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我公司已认真阅读该项目采购文件及公告，并按要求报名参加询价，本公司所提供资料均为真实、有效。</w:t>
            </w:r>
          </w:p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报名单位（公章）：     法人签字：     时间：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cs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cs="宋体"/>
          <w:color w:val="333333"/>
          <w:spacing w:val="8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cs="宋体"/>
          <w:color w:val="333333"/>
          <w:spacing w:val="8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333333"/>
          <w:spacing w:val="8"/>
          <w:kern w:val="0"/>
          <w:sz w:val="28"/>
          <w:szCs w:val="28"/>
        </w:rPr>
        <w:t>附件</w:t>
      </w:r>
      <w:r>
        <w:rPr>
          <w:rFonts w:ascii="宋体" w:hAnsi="宋体" w:cs="宋体"/>
          <w:color w:val="333333"/>
          <w:spacing w:val="8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333333"/>
          <w:spacing w:val="8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</w:rPr>
        <w:t>许昌市毓秀路小学采购项目报价表</w:t>
      </w:r>
    </w:p>
    <w:tbl>
      <w:tblPr>
        <w:tblStyle w:val="5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8065"/>
      </w:tblGrid>
      <w:tr>
        <w:trPr>
          <w:trHeight w:val="1035" w:hRule="atLeast"/>
        </w:trPr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0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报价单位名称及地址</w:t>
            </w:r>
          </w:p>
        </w:tc>
        <w:tc>
          <w:tcPr>
            <w:tcW w:w="8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0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0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rPr>
          <w:trHeight w:val="1890" w:hRule="atLeast"/>
        </w:trPr>
        <w:tc>
          <w:tcPr>
            <w:tcW w:w="20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报价</w:t>
            </w:r>
          </w:p>
        </w:tc>
        <w:tc>
          <w:tcPr>
            <w:tcW w:w="8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小写：     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20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服务承诺</w:t>
            </w:r>
          </w:p>
        </w:tc>
        <w:tc>
          <w:tcPr>
            <w:tcW w:w="8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1.质保期限（    ）年；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2.服务响应时间（    ）小时；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3.安装教学软件名称：企业微信、360极速浏览器、微信、优教授课客户端、火绒安全软件5.0、office办公软件2007或以上版本。</w:t>
            </w:r>
          </w:p>
          <w:p>
            <w:pPr>
              <w:widowControl/>
              <w:wordWrap w:val="0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4.增值服务：</w:t>
            </w:r>
          </w:p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20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供货单位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8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5"/>
    <w:rsid w:val="008C66A8"/>
    <w:rsid w:val="009532F5"/>
    <w:rsid w:val="40FE6EFB"/>
    <w:rsid w:val="52C3018D"/>
    <w:rsid w:val="5B5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701</Characters>
  <Lines>5</Lines>
  <Paragraphs>1</Paragraphs>
  <TotalTime>2</TotalTime>
  <ScaleCrop>false</ScaleCrop>
  <LinksUpToDate>false</LinksUpToDate>
  <CharactersWithSpaces>822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2021-10-22T00:19:00Z</dcterms:created>
  <dc:creator>admin</dc:creator>
  <cp:lastModifiedBy>暴风雨</cp:lastModifiedBy>
  <dcterms:modified xsi:type="dcterms:W3CDTF">2021-10-22T00:57:16Z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A1914B0CD2F443DD90B250812F409AD5</vt:lpwstr>
  </property>
</Properties>
</file>